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6C33" w:rsidRPr="00C41B03" w:rsidRDefault="00CA6C33">
      <w:pPr>
        <w:rPr>
          <w:lang w:val="en-US"/>
        </w:rPr>
      </w:pPr>
    </w:p>
    <w:p w:rsidR="00CA6C33" w:rsidRPr="00CA6C33" w:rsidRDefault="00CA6C33" w:rsidP="00CA6C33"/>
    <w:p w:rsidR="00CA6C33" w:rsidRPr="00CA6C33" w:rsidRDefault="00CA6C33" w:rsidP="00CA6C33"/>
    <w:p w:rsidR="00CA6C33" w:rsidRPr="00CA6C33" w:rsidRDefault="00CA6C33" w:rsidP="00CA6C33"/>
    <w:p w:rsidR="00CA6C33" w:rsidRPr="00CA6C33" w:rsidRDefault="00CA6C33" w:rsidP="00CA6C33"/>
    <w:p w:rsidR="009F308A" w:rsidRDefault="009F308A" w:rsidP="00CA6C33">
      <w:pPr>
        <w:tabs>
          <w:tab w:val="left" w:pos="3855"/>
        </w:tabs>
        <w:spacing w:line="480" w:lineRule="auto"/>
        <w:jc w:val="center"/>
        <w:rPr>
          <w:rFonts w:ascii="Times New Roman" w:hAnsi="Times New Roman" w:cs="Times New Roman"/>
          <w:b/>
          <w:sz w:val="24"/>
          <w:szCs w:val="24"/>
        </w:rPr>
      </w:pPr>
    </w:p>
    <w:p w:rsidR="009F308A" w:rsidRDefault="009F308A" w:rsidP="00CA6C33">
      <w:pPr>
        <w:tabs>
          <w:tab w:val="left" w:pos="3855"/>
        </w:tabs>
        <w:spacing w:line="480" w:lineRule="auto"/>
        <w:jc w:val="center"/>
        <w:rPr>
          <w:rFonts w:ascii="Times New Roman" w:hAnsi="Times New Roman" w:cs="Times New Roman"/>
          <w:b/>
          <w:sz w:val="24"/>
          <w:szCs w:val="24"/>
        </w:rPr>
      </w:pPr>
    </w:p>
    <w:p w:rsidR="00EE5608" w:rsidRPr="009F308A" w:rsidRDefault="00CA6C33" w:rsidP="00CA6C33">
      <w:pPr>
        <w:tabs>
          <w:tab w:val="left" w:pos="3855"/>
        </w:tabs>
        <w:spacing w:line="480" w:lineRule="auto"/>
        <w:jc w:val="center"/>
        <w:rPr>
          <w:rFonts w:ascii="Times New Roman" w:hAnsi="Times New Roman" w:cs="Times New Roman"/>
          <w:b/>
          <w:sz w:val="24"/>
          <w:szCs w:val="24"/>
        </w:rPr>
      </w:pPr>
      <w:r w:rsidRPr="009F308A">
        <w:rPr>
          <w:rFonts w:ascii="Times New Roman" w:hAnsi="Times New Roman" w:cs="Times New Roman"/>
          <w:b/>
          <w:sz w:val="24"/>
          <w:szCs w:val="24"/>
        </w:rPr>
        <w:t>Effective partnerships</w:t>
      </w:r>
    </w:p>
    <w:p w:rsidR="008416E6" w:rsidRDefault="008416E6" w:rsidP="008416E6">
      <w:pPr>
        <w:tabs>
          <w:tab w:val="left" w:pos="349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Institutional Affiliation</w:t>
      </w:r>
    </w:p>
    <w:p w:rsidR="008416E6" w:rsidRDefault="008416E6" w:rsidP="008416E6">
      <w:pPr>
        <w:tabs>
          <w:tab w:val="left" w:pos="349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Student’s name</w:t>
      </w:r>
    </w:p>
    <w:p w:rsidR="008416E6" w:rsidRDefault="008416E6" w:rsidP="008416E6">
      <w:pPr>
        <w:tabs>
          <w:tab w:val="left" w:pos="349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Year of study</w:t>
      </w:r>
    </w:p>
    <w:p w:rsidR="008416E6" w:rsidRDefault="008416E6" w:rsidP="008416E6">
      <w:pPr>
        <w:tabs>
          <w:tab w:val="left" w:pos="3495"/>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9F308A" w:rsidRDefault="008416E6" w:rsidP="00CA6C33">
      <w:pPr>
        <w:tabs>
          <w:tab w:val="left" w:pos="385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bookmarkStart w:id="0" w:name="_GoBack"/>
      <w:bookmarkEnd w:id="0"/>
    </w:p>
    <w:p w:rsidR="00CA6C33" w:rsidRDefault="00CA6C33">
      <w:pPr>
        <w:rPr>
          <w:rFonts w:ascii="Times New Roman" w:hAnsi="Times New Roman" w:cs="Times New Roman"/>
          <w:sz w:val="24"/>
          <w:szCs w:val="24"/>
        </w:rPr>
      </w:pPr>
      <w:r>
        <w:rPr>
          <w:rFonts w:ascii="Times New Roman" w:hAnsi="Times New Roman" w:cs="Times New Roman"/>
          <w:sz w:val="24"/>
          <w:szCs w:val="24"/>
        </w:rPr>
        <w:br w:type="page"/>
      </w:r>
    </w:p>
    <w:p w:rsidR="00CA6C33" w:rsidRDefault="00CA6C33" w:rsidP="00CA6C33">
      <w:pPr>
        <w:tabs>
          <w:tab w:val="left" w:pos="3855"/>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Effective partnerships</w:t>
      </w:r>
    </w:p>
    <w:p w:rsidR="00CA6C33" w:rsidRDefault="009F308A" w:rsidP="003F599B">
      <w:pPr>
        <w:tabs>
          <w:tab w:val="left" w:pos="3855"/>
        </w:tabs>
        <w:spacing w:line="480" w:lineRule="auto"/>
        <w:rPr>
          <w:rFonts w:ascii="Times New Roman" w:hAnsi="Times New Roman" w:cs="Times New Roman"/>
          <w:sz w:val="24"/>
          <w:szCs w:val="24"/>
        </w:rPr>
      </w:pPr>
      <w:r>
        <w:rPr>
          <w:rFonts w:ascii="Times New Roman" w:hAnsi="Times New Roman" w:cs="Times New Roman"/>
          <w:sz w:val="24"/>
          <w:szCs w:val="24"/>
        </w:rPr>
        <w:t>Every</w:t>
      </w:r>
      <w:r w:rsidR="003F599B">
        <w:rPr>
          <w:rFonts w:ascii="Times New Roman" w:hAnsi="Times New Roman" w:cs="Times New Roman"/>
          <w:sz w:val="24"/>
          <w:szCs w:val="24"/>
        </w:rPr>
        <w:t xml:space="preserve"> organisation cannot work solely in the delivery of its services. It therefore needs to outline a number of policies to help in efficient delivery of its services. Among the policies is winning the public trust. This policy is crucial in that it helps in easy delivery of services where the customers or the target groups have no complains </w:t>
      </w:r>
      <w:r w:rsidR="00AE557C">
        <w:rPr>
          <w:rFonts w:ascii="Times New Roman" w:hAnsi="Times New Roman" w:cs="Times New Roman"/>
          <w:sz w:val="24"/>
          <w:szCs w:val="24"/>
        </w:rPr>
        <w:t>about the organisation. More so,</w:t>
      </w:r>
      <w:r w:rsidR="003F599B">
        <w:rPr>
          <w:rFonts w:ascii="Times New Roman" w:hAnsi="Times New Roman" w:cs="Times New Roman"/>
          <w:sz w:val="24"/>
          <w:szCs w:val="24"/>
        </w:rPr>
        <w:t xml:space="preserve"> </w:t>
      </w:r>
      <w:r w:rsidR="00AE557C">
        <w:rPr>
          <w:rFonts w:ascii="Times New Roman" w:hAnsi="Times New Roman" w:cs="Times New Roman"/>
          <w:sz w:val="24"/>
          <w:szCs w:val="24"/>
        </w:rPr>
        <w:t>it</w:t>
      </w:r>
      <w:r w:rsidR="003F599B">
        <w:rPr>
          <w:rFonts w:ascii="Times New Roman" w:hAnsi="Times New Roman" w:cs="Times New Roman"/>
          <w:sz w:val="24"/>
          <w:szCs w:val="24"/>
        </w:rPr>
        <w:t xml:space="preserve"> is crucial not to only win the trust of new customers but also retain the trust of the already loyal customers</w:t>
      </w:r>
      <w:r w:rsidR="00DE06CA">
        <w:rPr>
          <w:rFonts w:ascii="Times New Roman" w:hAnsi="Times New Roman" w:cs="Times New Roman"/>
          <w:sz w:val="24"/>
          <w:szCs w:val="24"/>
        </w:rPr>
        <w:t xml:space="preserve"> (</w:t>
      </w:r>
      <w:r w:rsidR="00DE06CA" w:rsidRPr="00AE557C">
        <w:rPr>
          <w:rFonts w:ascii="Times New Roman" w:hAnsi="Times New Roman" w:cs="Times New Roman"/>
          <w:sz w:val="24"/>
          <w:szCs w:val="24"/>
        </w:rPr>
        <w:t>Armistead</w:t>
      </w:r>
      <w:r w:rsidR="00D625F5">
        <w:rPr>
          <w:rFonts w:ascii="Times New Roman" w:hAnsi="Times New Roman" w:cs="Times New Roman"/>
          <w:sz w:val="24"/>
          <w:szCs w:val="24"/>
        </w:rPr>
        <w:t xml:space="preserve"> et.al,</w:t>
      </w:r>
      <w:r w:rsidR="00DE06CA">
        <w:rPr>
          <w:rFonts w:ascii="Times New Roman" w:hAnsi="Times New Roman" w:cs="Times New Roman"/>
          <w:sz w:val="24"/>
          <w:szCs w:val="24"/>
        </w:rPr>
        <w:t xml:space="preserve"> 2004)</w:t>
      </w:r>
      <w:r w:rsidR="003F599B">
        <w:rPr>
          <w:rFonts w:ascii="Times New Roman" w:hAnsi="Times New Roman" w:cs="Times New Roman"/>
          <w:sz w:val="24"/>
          <w:szCs w:val="24"/>
        </w:rPr>
        <w:t>.</w:t>
      </w:r>
    </w:p>
    <w:p w:rsidR="003F599B" w:rsidRDefault="003F599B" w:rsidP="003F599B">
      <w:pPr>
        <w:tabs>
          <w:tab w:val="left" w:pos="3855"/>
        </w:tabs>
        <w:spacing w:line="480" w:lineRule="auto"/>
        <w:rPr>
          <w:rFonts w:ascii="Times New Roman" w:hAnsi="Times New Roman" w:cs="Times New Roman"/>
          <w:b/>
          <w:sz w:val="24"/>
          <w:szCs w:val="24"/>
        </w:rPr>
      </w:pPr>
      <w:r>
        <w:rPr>
          <w:rFonts w:ascii="Times New Roman" w:hAnsi="Times New Roman" w:cs="Times New Roman"/>
          <w:b/>
          <w:sz w:val="24"/>
          <w:szCs w:val="24"/>
        </w:rPr>
        <w:t>Types of effective partnerships</w:t>
      </w:r>
    </w:p>
    <w:p w:rsidR="003F599B" w:rsidRDefault="009E2F77" w:rsidP="003F599B">
      <w:pPr>
        <w:tabs>
          <w:tab w:val="left" w:pos="3855"/>
        </w:tabs>
        <w:spacing w:line="480" w:lineRule="auto"/>
        <w:rPr>
          <w:rFonts w:ascii="Times New Roman" w:hAnsi="Times New Roman" w:cs="Times New Roman"/>
          <w:b/>
          <w:sz w:val="24"/>
          <w:szCs w:val="24"/>
        </w:rPr>
      </w:pPr>
      <w:r>
        <w:rPr>
          <w:rFonts w:ascii="Times New Roman" w:hAnsi="Times New Roman" w:cs="Times New Roman"/>
          <w:b/>
          <w:sz w:val="24"/>
          <w:szCs w:val="24"/>
        </w:rPr>
        <w:t>Corporate partnership</w:t>
      </w:r>
    </w:p>
    <w:p w:rsidR="009E2F77" w:rsidRDefault="009E2F77" w:rsidP="003F599B">
      <w:pPr>
        <w:tabs>
          <w:tab w:val="left" w:pos="3855"/>
        </w:tabs>
        <w:spacing w:line="480" w:lineRule="auto"/>
        <w:rPr>
          <w:rFonts w:ascii="Times New Roman" w:hAnsi="Times New Roman" w:cs="Times New Roman"/>
          <w:sz w:val="24"/>
          <w:szCs w:val="24"/>
        </w:rPr>
      </w:pPr>
      <w:r w:rsidRPr="009E2F77">
        <w:rPr>
          <w:rFonts w:ascii="Times New Roman" w:hAnsi="Times New Roman" w:cs="Times New Roman"/>
          <w:sz w:val="24"/>
          <w:szCs w:val="24"/>
        </w:rPr>
        <w:t>These are essential in achieving the desired goals that are set by an organisation</w:t>
      </w:r>
      <w:r w:rsidR="00AE557C">
        <w:rPr>
          <w:rFonts w:ascii="Times New Roman" w:hAnsi="Times New Roman" w:cs="Times New Roman"/>
          <w:sz w:val="24"/>
          <w:szCs w:val="24"/>
        </w:rPr>
        <w:t>. The</w:t>
      </w:r>
      <w:r>
        <w:rPr>
          <w:rFonts w:ascii="Times New Roman" w:hAnsi="Times New Roman" w:cs="Times New Roman"/>
          <w:sz w:val="24"/>
          <w:szCs w:val="24"/>
        </w:rPr>
        <w:t xml:space="preserve"> choice of corporate partners should be made depending in the interests of the organisation. An organisation can partner with a toy industry </w:t>
      </w:r>
      <w:r w:rsidR="00AE557C">
        <w:rPr>
          <w:rFonts w:ascii="Times New Roman" w:hAnsi="Times New Roman" w:cs="Times New Roman"/>
          <w:sz w:val="24"/>
          <w:szCs w:val="24"/>
        </w:rPr>
        <w:t>for example</w:t>
      </w:r>
      <w:r>
        <w:rPr>
          <w:rFonts w:ascii="Times New Roman" w:hAnsi="Times New Roman" w:cs="Times New Roman"/>
          <w:sz w:val="24"/>
          <w:szCs w:val="24"/>
        </w:rPr>
        <w:t xml:space="preserve"> if their interests is mainly child care and child support.</w:t>
      </w:r>
    </w:p>
    <w:p w:rsidR="009E2F77" w:rsidRDefault="009E2F77" w:rsidP="003F599B">
      <w:pPr>
        <w:tabs>
          <w:tab w:val="left" w:pos="3855"/>
        </w:tabs>
        <w:spacing w:line="480" w:lineRule="auto"/>
        <w:rPr>
          <w:rFonts w:ascii="Times New Roman" w:hAnsi="Times New Roman" w:cs="Times New Roman"/>
          <w:b/>
          <w:sz w:val="24"/>
          <w:szCs w:val="24"/>
        </w:rPr>
      </w:pPr>
      <w:r>
        <w:rPr>
          <w:rFonts w:ascii="Times New Roman" w:hAnsi="Times New Roman" w:cs="Times New Roman"/>
          <w:b/>
          <w:sz w:val="24"/>
          <w:szCs w:val="24"/>
        </w:rPr>
        <w:t>Foundation partners</w:t>
      </w:r>
    </w:p>
    <w:p w:rsidR="009E2F77" w:rsidRDefault="009E2F77" w:rsidP="003F599B">
      <w:pPr>
        <w:tabs>
          <w:tab w:val="left" w:pos="385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These are mostly </w:t>
      </w:r>
      <w:r w:rsidR="00207AA0">
        <w:rPr>
          <w:rFonts w:ascii="Times New Roman" w:hAnsi="Times New Roman" w:cs="Times New Roman"/>
          <w:sz w:val="24"/>
          <w:szCs w:val="24"/>
        </w:rPr>
        <w:t>non-profit</w:t>
      </w:r>
      <w:r>
        <w:rPr>
          <w:rFonts w:ascii="Times New Roman" w:hAnsi="Times New Roman" w:cs="Times New Roman"/>
          <w:sz w:val="24"/>
          <w:szCs w:val="24"/>
        </w:rPr>
        <w:t xml:space="preserve"> organisations that are no</w:t>
      </w:r>
      <w:r w:rsidR="00AE557C">
        <w:rPr>
          <w:rFonts w:ascii="Times New Roman" w:hAnsi="Times New Roman" w:cs="Times New Roman"/>
          <w:sz w:val="24"/>
          <w:szCs w:val="24"/>
        </w:rPr>
        <w:t>t</w:t>
      </w:r>
      <w:r>
        <w:rPr>
          <w:rFonts w:ascii="Times New Roman" w:hAnsi="Times New Roman" w:cs="Times New Roman"/>
          <w:sz w:val="24"/>
          <w:szCs w:val="24"/>
        </w:rPr>
        <w:t xml:space="preserve"> government owned.</w:t>
      </w:r>
      <w:r w:rsidR="00984B81">
        <w:rPr>
          <w:rFonts w:ascii="Times New Roman" w:hAnsi="Times New Roman" w:cs="Times New Roman"/>
          <w:sz w:val="24"/>
          <w:szCs w:val="24"/>
        </w:rPr>
        <w:t xml:space="preserve"> They manage their own resources and funds. They include: independent foundations, family </w:t>
      </w:r>
      <w:r w:rsidR="00AE557C">
        <w:rPr>
          <w:rFonts w:ascii="Times New Roman" w:hAnsi="Times New Roman" w:cs="Times New Roman"/>
          <w:sz w:val="24"/>
          <w:szCs w:val="24"/>
        </w:rPr>
        <w:t>foundations</w:t>
      </w:r>
      <w:r w:rsidR="00984B81">
        <w:rPr>
          <w:rFonts w:ascii="Times New Roman" w:hAnsi="Times New Roman" w:cs="Times New Roman"/>
          <w:sz w:val="24"/>
          <w:szCs w:val="24"/>
        </w:rPr>
        <w:t>, public foundations, sponsored foundations by companies, operating foundation and community foundations.</w:t>
      </w:r>
    </w:p>
    <w:p w:rsidR="00984B81" w:rsidRDefault="00984B81" w:rsidP="003F599B">
      <w:pPr>
        <w:tabs>
          <w:tab w:val="left" w:pos="3855"/>
        </w:tabs>
        <w:spacing w:line="480" w:lineRule="auto"/>
        <w:rPr>
          <w:rFonts w:ascii="Times New Roman" w:hAnsi="Times New Roman" w:cs="Times New Roman"/>
          <w:b/>
          <w:sz w:val="24"/>
          <w:szCs w:val="24"/>
        </w:rPr>
      </w:pPr>
      <w:r>
        <w:rPr>
          <w:rFonts w:ascii="Times New Roman" w:hAnsi="Times New Roman" w:cs="Times New Roman"/>
          <w:b/>
          <w:sz w:val="24"/>
          <w:szCs w:val="24"/>
        </w:rPr>
        <w:t>Recurring partnerships</w:t>
      </w:r>
    </w:p>
    <w:p w:rsidR="00984B81" w:rsidRDefault="00984B81" w:rsidP="003F599B">
      <w:pPr>
        <w:tabs>
          <w:tab w:val="left" w:pos="3855"/>
        </w:tabs>
        <w:spacing w:line="480" w:lineRule="auto"/>
        <w:rPr>
          <w:rFonts w:ascii="Times New Roman" w:hAnsi="Times New Roman" w:cs="Times New Roman"/>
          <w:sz w:val="24"/>
          <w:szCs w:val="24"/>
        </w:rPr>
      </w:pPr>
      <w:r>
        <w:rPr>
          <w:rFonts w:ascii="Times New Roman" w:hAnsi="Times New Roman" w:cs="Times New Roman"/>
          <w:sz w:val="24"/>
          <w:szCs w:val="24"/>
        </w:rPr>
        <w:t>This form of partnership is constituted by factors that keep on recurring. These may include youth groups</w:t>
      </w:r>
    </w:p>
    <w:p w:rsidR="00AE557C" w:rsidRDefault="00066D40" w:rsidP="003F599B">
      <w:pPr>
        <w:tabs>
          <w:tab w:val="left" w:pos="385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These </w:t>
      </w:r>
      <w:r w:rsidR="00AE557C">
        <w:rPr>
          <w:rFonts w:ascii="Times New Roman" w:hAnsi="Times New Roman" w:cs="Times New Roman"/>
          <w:sz w:val="24"/>
          <w:szCs w:val="24"/>
        </w:rPr>
        <w:t>partnerships</w:t>
      </w:r>
      <w:r>
        <w:rPr>
          <w:rFonts w:ascii="Times New Roman" w:hAnsi="Times New Roman" w:cs="Times New Roman"/>
          <w:sz w:val="24"/>
          <w:szCs w:val="24"/>
        </w:rPr>
        <w:t xml:space="preserve"> are crucial </w:t>
      </w:r>
      <w:r w:rsidR="00AE557C">
        <w:rPr>
          <w:rFonts w:ascii="Times New Roman" w:hAnsi="Times New Roman" w:cs="Times New Roman"/>
          <w:sz w:val="24"/>
          <w:szCs w:val="24"/>
        </w:rPr>
        <w:t>i</w:t>
      </w:r>
      <w:r>
        <w:rPr>
          <w:rFonts w:ascii="Times New Roman" w:hAnsi="Times New Roman" w:cs="Times New Roman"/>
          <w:sz w:val="24"/>
          <w:szCs w:val="24"/>
        </w:rPr>
        <w:t>n the running of the organisation since they help in executing the ideas the organisation has. They form a crucial component of an organisation.</w:t>
      </w:r>
    </w:p>
    <w:p w:rsidR="00AE557C" w:rsidRDefault="00AE557C">
      <w:pPr>
        <w:rPr>
          <w:rFonts w:ascii="Times New Roman" w:hAnsi="Times New Roman" w:cs="Times New Roman"/>
          <w:sz w:val="24"/>
          <w:szCs w:val="24"/>
        </w:rPr>
      </w:pPr>
      <w:r>
        <w:rPr>
          <w:rFonts w:ascii="Times New Roman" w:hAnsi="Times New Roman" w:cs="Times New Roman"/>
          <w:sz w:val="24"/>
          <w:szCs w:val="24"/>
        </w:rPr>
        <w:br w:type="page"/>
      </w:r>
    </w:p>
    <w:p w:rsidR="00984B81" w:rsidRPr="00AE557C" w:rsidRDefault="00AE557C" w:rsidP="00AE557C">
      <w:pPr>
        <w:tabs>
          <w:tab w:val="left" w:pos="3855"/>
        </w:tabs>
        <w:spacing w:line="480" w:lineRule="auto"/>
        <w:rPr>
          <w:rFonts w:ascii="Times New Roman" w:hAnsi="Times New Roman" w:cs="Times New Roman"/>
          <w:b/>
          <w:sz w:val="24"/>
          <w:szCs w:val="24"/>
        </w:rPr>
      </w:pPr>
      <w:r w:rsidRPr="00AE557C">
        <w:rPr>
          <w:rFonts w:ascii="Times New Roman" w:hAnsi="Times New Roman" w:cs="Times New Roman"/>
          <w:b/>
          <w:sz w:val="24"/>
          <w:szCs w:val="24"/>
        </w:rPr>
        <w:lastRenderedPageBreak/>
        <w:t>References</w:t>
      </w:r>
    </w:p>
    <w:p w:rsidR="00AE557C" w:rsidRPr="00AE557C" w:rsidRDefault="00AE557C" w:rsidP="00AE557C">
      <w:pPr>
        <w:tabs>
          <w:tab w:val="left" w:pos="3855"/>
        </w:tabs>
        <w:spacing w:line="480" w:lineRule="auto"/>
        <w:rPr>
          <w:rFonts w:ascii="Times New Roman" w:hAnsi="Times New Roman" w:cs="Times New Roman"/>
          <w:sz w:val="24"/>
          <w:szCs w:val="24"/>
        </w:rPr>
      </w:pPr>
      <w:r w:rsidRPr="00AE557C">
        <w:rPr>
          <w:rFonts w:ascii="Times New Roman" w:hAnsi="Times New Roman" w:cs="Times New Roman"/>
          <w:sz w:val="24"/>
          <w:szCs w:val="24"/>
        </w:rPr>
        <w:t>Armistead, C., &amp; Pettigrew, P. (</w:t>
      </w:r>
      <w:hyperlink r:id="rId6" w:history="1">
        <w:r w:rsidRPr="00AE557C">
          <w:rPr>
            <w:rStyle w:val="Hyperlink"/>
            <w:rFonts w:ascii="Times New Roman" w:hAnsi="Times New Roman" w:cs="Times New Roman"/>
            <w:sz w:val="24"/>
            <w:szCs w:val="24"/>
          </w:rPr>
          <w:t>2004</w:t>
        </w:r>
      </w:hyperlink>
      <w:r w:rsidRPr="00AE557C">
        <w:rPr>
          <w:rFonts w:ascii="Times New Roman" w:hAnsi="Times New Roman" w:cs="Times New Roman"/>
          <w:sz w:val="24"/>
          <w:szCs w:val="24"/>
        </w:rPr>
        <w:t>). Effective partnerships: building a sub‐regional network of reflective practitioners. International Journal of Public Sector Management.</w:t>
      </w:r>
    </w:p>
    <w:p w:rsidR="00AE557C" w:rsidRPr="00AE557C" w:rsidRDefault="00AE557C" w:rsidP="003F599B">
      <w:pPr>
        <w:tabs>
          <w:tab w:val="left" w:pos="3855"/>
        </w:tabs>
        <w:spacing w:line="480" w:lineRule="auto"/>
        <w:rPr>
          <w:rFonts w:ascii="Times New Roman" w:hAnsi="Times New Roman" w:cs="Times New Roman"/>
          <w:b/>
          <w:sz w:val="24"/>
          <w:szCs w:val="24"/>
        </w:rPr>
      </w:pPr>
    </w:p>
    <w:p w:rsidR="00AE557C" w:rsidRPr="00984B81" w:rsidRDefault="00AE557C" w:rsidP="003F599B">
      <w:pPr>
        <w:tabs>
          <w:tab w:val="left" w:pos="3855"/>
        </w:tabs>
        <w:spacing w:line="480" w:lineRule="auto"/>
        <w:rPr>
          <w:rFonts w:ascii="Times New Roman" w:hAnsi="Times New Roman" w:cs="Times New Roman"/>
          <w:sz w:val="24"/>
          <w:szCs w:val="24"/>
        </w:rPr>
      </w:pPr>
    </w:p>
    <w:sectPr w:rsidR="00AE557C" w:rsidRPr="00984B81" w:rsidSect="009F308A">
      <w:headerReference w:type="default" r:id="rId7"/>
      <w:footerReference w:type="default" r:id="rId8"/>
      <w:headerReference w:type="firs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3283" w:rsidRDefault="00743283" w:rsidP="009F308A">
      <w:pPr>
        <w:spacing w:after="0" w:line="240" w:lineRule="auto"/>
      </w:pPr>
      <w:r>
        <w:separator/>
      </w:r>
    </w:p>
  </w:endnote>
  <w:endnote w:type="continuationSeparator" w:id="0">
    <w:p w:rsidR="00743283" w:rsidRDefault="00743283" w:rsidP="009F3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08A" w:rsidRDefault="009F308A">
    <w:pPr>
      <w:pStyle w:val="Footer"/>
      <w:jc w:val="right"/>
    </w:pPr>
    <w:r w:rsidRPr="009F308A">
      <w:rPr>
        <w:rFonts w:ascii="Times New Roman" w:hAnsi="Times New Roman" w:cs="Times New Roman"/>
        <w:sz w:val="24"/>
        <w:szCs w:val="24"/>
      </w:rPr>
      <w:t>Effective partnerships</w:t>
    </w:r>
    <w:r>
      <w:t xml:space="preserve"> </w:t>
    </w:r>
    <w:r>
      <w:tab/>
    </w:r>
    <w:r>
      <w:tab/>
    </w:r>
    <w:sdt>
      <w:sdtPr>
        <w:id w:val="22775705"/>
        <w:docPartObj>
          <w:docPartGallery w:val="Page Numbers (Bottom of Page)"/>
          <w:docPartUnique/>
        </w:docPartObj>
      </w:sdtPr>
      <w:sdtEndPr/>
      <w:sdtContent>
        <w:r w:rsidR="00743283">
          <w:fldChar w:fldCharType="begin"/>
        </w:r>
        <w:r w:rsidR="00743283">
          <w:instrText xml:space="preserve"> PAGE   \* MERGEFORMAT </w:instrText>
        </w:r>
        <w:r w:rsidR="00743283">
          <w:fldChar w:fldCharType="separate"/>
        </w:r>
        <w:r w:rsidR="008416E6">
          <w:rPr>
            <w:noProof/>
          </w:rPr>
          <w:t>2</w:t>
        </w:r>
        <w:r w:rsidR="00743283">
          <w:rPr>
            <w:noProof/>
          </w:rPr>
          <w:fldChar w:fldCharType="end"/>
        </w:r>
      </w:sdtContent>
    </w:sdt>
  </w:p>
  <w:p w:rsidR="009F308A" w:rsidRDefault="009F308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08A" w:rsidRDefault="009F308A">
    <w:pPr>
      <w:pStyle w:val="Footer"/>
      <w:jc w:val="right"/>
    </w:pPr>
    <w:r w:rsidRPr="009F308A">
      <w:rPr>
        <w:rFonts w:ascii="Times New Roman" w:hAnsi="Times New Roman" w:cs="Times New Roman"/>
        <w:sz w:val="24"/>
        <w:szCs w:val="24"/>
      </w:rPr>
      <w:t>Effective partnerships</w:t>
    </w:r>
    <w:r>
      <w:t xml:space="preserve"> </w:t>
    </w:r>
    <w:r>
      <w:tab/>
    </w:r>
    <w:r>
      <w:tab/>
    </w:r>
    <w:sdt>
      <w:sdtPr>
        <w:id w:val="22775702"/>
        <w:docPartObj>
          <w:docPartGallery w:val="Page Numbers (Bottom of Page)"/>
          <w:docPartUnique/>
        </w:docPartObj>
      </w:sdtPr>
      <w:sdtEndPr/>
      <w:sdtContent>
        <w:r w:rsidR="00743283">
          <w:fldChar w:fldCharType="begin"/>
        </w:r>
        <w:r w:rsidR="00743283">
          <w:instrText xml:space="preserve"> PAGE   \* MERGEFORMAT </w:instrText>
        </w:r>
        <w:r w:rsidR="00743283">
          <w:fldChar w:fldCharType="separate"/>
        </w:r>
        <w:r w:rsidR="008416E6">
          <w:rPr>
            <w:noProof/>
          </w:rPr>
          <w:t>1</w:t>
        </w:r>
        <w:r w:rsidR="00743283">
          <w:rPr>
            <w:noProof/>
          </w:rPr>
          <w:fldChar w:fldCharType="end"/>
        </w:r>
      </w:sdtContent>
    </w:sdt>
  </w:p>
  <w:p w:rsidR="009F308A" w:rsidRDefault="009F30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3283" w:rsidRDefault="00743283" w:rsidP="009F308A">
      <w:pPr>
        <w:spacing w:after="0" w:line="240" w:lineRule="auto"/>
      </w:pPr>
      <w:r>
        <w:separator/>
      </w:r>
    </w:p>
  </w:footnote>
  <w:footnote w:type="continuationSeparator" w:id="0">
    <w:p w:rsidR="00743283" w:rsidRDefault="00743283" w:rsidP="009F30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08A" w:rsidRDefault="009F308A">
    <w:pPr>
      <w:pStyle w:val="Header"/>
      <w:jc w:val="right"/>
    </w:pPr>
    <w:r w:rsidRPr="009F308A">
      <w:rPr>
        <w:rFonts w:ascii="Times New Roman" w:hAnsi="Times New Roman" w:cs="Times New Roman"/>
        <w:sz w:val="24"/>
        <w:szCs w:val="24"/>
      </w:rPr>
      <w:t>Effective partnerships</w:t>
    </w:r>
    <w:r>
      <w:t xml:space="preserve"> </w:t>
    </w:r>
    <w:r>
      <w:tab/>
    </w:r>
    <w:r>
      <w:tab/>
    </w:r>
    <w:sdt>
      <w:sdtPr>
        <w:id w:val="22775699"/>
        <w:docPartObj>
          <w:docPartGallery w:val="Page Numbers (Top of Page)"/>
          <w:docPartUnique/>
        </w:docPartObj>
      </w:sdtPr>
      <w:sdtEndPr/>
      <w:sdtContent>
        <w:r w:rsidR="00743283">
          <w:fldChar w:fldCharType="begin"/>
        </w:r>
        <w:r w:rsidR="00743283">
          <w:instrText xml:space="preserve"> PAGE   \* MERGEFORMAT </w:instrText>
        </w:r>
        <w:r w:rsidR="00743283">
          <w:fldChar w:fldCharType="separate"/>
        </w:r>
        <w:r w:rsidR="008416E6">
          <w:rPr>
            <w:noProof/>
          </w:rPr>
          <w:t>2</w:t>
        </w:r>
        <w:r w:rsidR="00743283">
          <w:rPr>
            <w:noProof/>
          </w:rPr>
          <w:fldChar w:fldCharType="end"/>
        </w:r>
      </w:sdtContent>
    </w:sdt>
  </w:p>
  <w:p w:rsidR="009F308A" w:rsidRDefault="009F30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308A" w:rsidRPr="009F308A" w:rsidRDefault="009F308A" w:rsidP="009F308A">
    <w:pPr>
      <w:pStyle w:val="Header"/>
      <w:spacing w:line="480" w:lineRule="auto"/>
      <w:jc w:val="right"/>
      <w:rPr>
        <w:rFonts w:ascii="Times New Roman" w:hAnsi="Times New Roman" w:cs="Times New Roman"/>
        <w:sz w:val="24"/>
        <w:szCs w:val="24"/>
      </w:rPr>
    </w:pPr>
    <w:r w:rsidRPr="009F308A">
      <w:rPr>
        <w:rFonts w:ascii="Times New Roman" w:hAnsi="Times New Roman" w:cs="Times New Roman"/>
        <w:sz w:val="24"/>
        <w:szCs w:val="24"/>
      </w:rPr>
      <w:t>Running head: Effective partnerships</w:t>
    </w:r>
    <w:r w:rsidRPr="009F308A">
      <w:rPr>
        <w:rFonts w:ascii="Times New Roman" w:hAnsi="Times New Roman" w:cs="Times New Roman"/>
        <w:sz w:val="24"/>
        <w:szCs w:val="24"/>
      </w:rPr>
      <w:tab/>
    </w:r>
    <w:r w:rsidRPr="009F308A">
      <w:rPr>
        <w:rFonts w:ascii="Times New Roman" w:hAnsi="Times New Roman" w:cs="Times New Roman"/>
        <w:sz w:val="24"/>
        <w:szCs w:val="24"/>
      </w:rPr>
      <w:tab/>
    </w:r>
    <w:sdt>
      <w:sdtPr>
        <w:rPr>
          <w:rFonts w:ascii="Times New Roman" w:hAnsi="Times New Roman" w:cs="Times New Roman"/>
          <w:sz w:val="24"/>
          <w:szCs w:val="24"/>
        </w:rPr>
        <w:id w:val="22775652"/>
        <w:docPartObj>
          <w:docPartGallery w:val="Page Numbers (Top of Page)"/>
          <w:docPartUnique/>
        </w:docPartObj>
      </w:sdtPr>
      <w:sdtEndPr/>
      <w:sdtContent>
        <w:r w:rsidRPr="009F308A">
          <w:rPr>
            <w:rFonts w:ascii="Times New Roman" w:hAnsi="Times New Roman" w:cs="Times New Roman"/>
            <w:sz w:val="24"/>
            <w:szCs w:val="24"/>
          </w:rPr>
          <w:fldChar w:fldCharType="begin"/>
        </w:r>
        <w:r w:rsidRPr="009F308A">
          <w:rPr>
            <w:rFonts w:ascii="Times New Roman" w:hAnsi="Times New Roman" w:cs="Times New Roman"/>
            <w:sz w:val="24"/>
            <w:szCs w:val="24"/>
          </w:rPr>
          <w:instrText xml:space="preserve"> PAGE   \* MERGEFORMAT </w:instrText>
        </w:r>
        <w:r w:rsidRPr="009F308A">
          <w:rPr>
            <w:rFonts w:ascii="Times New Roman" w:hAnsi="Times New Roman" w:cs="Times New Roman"/>
            <w:sz w:val="24"/>
            <w:szCs w:val="24"/>
          </w:rPr>
          <w:fldChar w:fldCharType="separate"/>
        </w:r>
        <w:r w:rsidR="008416E6">
          <w:rPr>
            <w:rFonts w:ascii="Times New Roman" w:hAnsi="Times New Roman" w:cs="Times New Roman"/>
            <w:noProof/>
            <w:sz w:val="24"/>
            <w:szCs w:val="24"/>
          </w:rPr>
          <w:t>1</w:t>
        </w:r>
        <w:r w:rsidRPr="009F308A">
          <w:rPr>
            <w:rFonts w:ascii="Times New Roman" w:hAnsi="Times New Roman" w:cs="Times New Roman"/>
            <w:sz w:val="24"/>
            <w:szCs w:val="24"/>
          </w:rPr>
          <w:fldChar w:fldCharType="end"/>
        </w:r>
      </w:sdtContent>
    </w:sdt>
  </w:p>
  <w:p w:rsidR="009F308A" w:rsidRPr="009F308A" w:rsidRDefault="009F308A" w:rsidP="009F308A">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C33"/>
    <w:rsid w:val="00066D40"/>
    <w:rsid w:val="00207AA0"/>
    <w:rsid w:val="002F65A8"/>
    <w:rsid w:val="003F599B"/>
    <w:rsid w:val="00424474"/>
    <w:rsid w:val="00743283"/>
    <w:rsid w:val="008416E6"/>
    <w:rsid w:val="00984B81"/>
    <w:rsid w:val="009E2F77"/>
    <w:rsid w:val="009F308A"/>
    <w:rsid w:val="00A43FF9"/>
    <w:rsid w:val="00AE557C"/>
    <w:rsid w:val="00B469F7"/>
    <w:rsid w:val="00C41B03"/>
    <w:rsid w:val="00CA6C33"/>
    <w:rsid w:val="00D625F5"/>
    <w:rsid w:val="00DE06CA"/>
    <w:rsid w:val="00EE56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5F1B84-C2E3-4CCF-A37D-E149073E0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56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30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08A"/>
  </w:style>
  <w:style w:type="paragraph" w:styleId="Footer">
    <w:name w:val="footer"/>
    <w:basedOn w:val="Normal"/>
    <w:link w:val="FooterChar"/>
    <w:uiPriority w:val="99"/>
    <w:unhideWhenUsed/>
    <w:rsid w:val="009F30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08A"/>
  </w:style>
  <w:style w:type="character" w:styleId="Hyperlink">
    <w:name w:val="Hyperlink"/>
    <w:basedOn w:val="DefaultParagraphFont"/>
    <w:uiPriority w:val="99"/>
    <w:semiHidden/>
    <w:unhideWhenUsed/>
    <w:rsid w:val="00AE55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8937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200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4</cp:revision>
  <dcterms:created xsi:type="dcterms:W3CDTF">2020-06-24T19:29:00Z</dcterms:created>
  <dcterms:modified xsi:type="dcterms:W3CDTF">2020-06-24T19:45:00Z</dcterms:modified>
</cp:coreProperties>
</file>